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DAF" w:rsidRPr="00897DAF" w:rsidRDefault="00897DAF" w:rsidP="00897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DAF">
        <w:rPr>
          <w:rFonts w:ascii="Times New Roman" w:hAnsi="Times New Roman" w:cs="Times New Roman"/>
          <w:sz w:val="28"/>
          <w:szCs w:val="28"/>
        </w:rPr>
        <w:t>1. Добрый день, уважаемые коллеги!</w:t>
      </w:r>
    </w:p>
    <w:p w:rsidR="00897DAF" w:rsidRPr="00897DAF" w:rsidRDefault="00897DAF" w:rsidP="00897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DAF">
        <w:rPr>
          <w:rFonts w:ascii="Times New Roman" w:hAnsi="Times New Roman" w:cs="Times New Roman"/>
          <w:sz w:val="28"/>
          <w:szCs w:val="28"/>
        </w:rPr>
        <w:t xml:space="preserve">Меня зовут Алёна Владимировна! Я воспитатель </w:t>
      </w:r>
      <w:proofErr w:type="spellStart"/>
      <w:r w:rsidRPr="00897DAF">
        <w:rPr>
          <w:rFonts w:ascii="Times New Roman" w:hAnsi="Times New Roman" w:cs="Times New Roman"/>
          <w:sz w:val="28"/>
          <w:szCs w:val="28"/>
        </w:rPr>
        <w:t>Ойского</w:t>
      </w:r>
      <w:proofErr w:type="spellEnd"/>
      <w:r w:rsidRPr="00897DAF">
        <w:rPr>
          <w:rFonts w:ascii="Times New Roman" w:hAnsi="Times New Roman" w:cs="Times New Roman"/>
          <w:sz w:val="28"/>
          <w:szCs w:val="28"/>
        </w:rPr>
        <w:t xml:space="preserve"> детского сада.</w:t>
      </w:r>
    </w:p>
    <w:p w:rsidR="00897DAF" w:rsidRDefault="00897DAF" w:rsidP="00897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DAF">
        <w:rPr>
          <w:rFonts w:ascii="Times New Roman" w:hAnsi="Times New Roman" w:cs="Times New Roman"/>
          <w:sz w:val="28"/>
          <w:szCs w:val="28"/>
        </w:rPr>
        <w:t>Тема моей педагогической практики «ТИКО-мастера»</w:t>
      </w:r>
    </w:p>
    <w:p w:rsidR="00897DAF" w:rsidRDefault="00897DAF" w:rsidP="00897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7DAF" w:rsidRPr="00897DAF" w:rsidRDefault="00897DAF" w:rsidP="00897D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97DAF">
        <w:rPr>
          <w:rFonts w:ascii="Times New Roman" w:hAnsi="Times New Roman" w:cs="Times New Roman"/>
          <w:sz w:val="28"/>
          <w:szCs w:val="28"/>
        </w:rPr>
        <w:t>«Дети охотно всегда чем-нибудь занимаются. Это весьма полезно, а потому не только не следует этому мешать, но нужно принимать меры к тому, чтобы всегда у них было, что делать»</w:t>
      </w:r>
    </w:p>
    <w:p w:rsidR="00897DAF" w:rsidRDefault="00897DAF" w:rsidP="00897D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7DAF">
        <w:rPr>
          <w:rFonts w:ascii="Times New Roman" w:hAnsi="Times New Roman" w:cs="Times New Roman"/>
          <w:sz w:val="28"/>
          <w:szCs w:val="28"/>
        </w:rPr>
        <w:t xml:space="preserve">Ян </w:t>
      </w:r>
      <w:proofErr w:type="spellStart"/>
      <w:r w:rsidRPr="00897DAF">
        <w:rPr>
          <w:rFonts w:ascii="Times New Roman" w:hAnsi="Times New Roman" w:cs="Times New Roman"/>
          <w:sz w:val="28"/>
          <w:szCs w:val="28"/>
        </w:rPr>
        <w:t>Амос</w:t>
      </w:r>
      <w:proofErr w:type="spellEnd"/>
      <w:r w:rsidRPr="00897DAF">
        <w:rPr>
          <w:rFonts w:ascii="Times New Roman" w:hAnsi="Times New Roman" w:cs="Times New Roman"/>
          <w:sz w:val="28"/>
          <w:szCs w:val="28"/>
        </w:rPr>
        <w:t xml:space="preserve"> Коменский</w:t>
      </w:r>
    </w:p>
    <w:p w:rsidR="00FF1A61" w:rsidRDefault="00FF1A61" w:rsidP="00FF1A61">
      <w:pPr>
        <w:pStyle w:val="a5"/>
        <w:spacing w:before="126" w:line="276" w:lineRule="auto"/>
        <w:ind w:right="105"/>
        <w:jc w:val="both"/>
      </w:pPr>
      <w:r>
        <w:t>3.</w:t>
      </w:r>
      <w:r w:rsidRPr="00FF1A61"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очень любят</w:t>
      </w:r>
      <w:r>
        <w:rPr>
          <w:spacing w:val="1"/>
        </w:rPr>
        <w:t xml:space="preserve"> </w:t>
      </w:r>
      <w:r>
        <w:t>конструировать,</w:t>
      </w:r>
      <w:r>
        <w:rPr>
          <w:spacing w:val="1"/>
        </w:rPr>
        <w:t xml:space="preserve"> </w:t>
      </w:r>
      <w:r>
        <w:t>конструктор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вещь,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доступна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ребенку.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много разных конструкторов. А совсем недавно мы приобрели еще один,</w:t>
      </w:r>
      <w:r>
        <w:rPr>
          <w:spacing w:val="1"/>
        </w:rPr>
        <w:t xml:space="preserve"> </w:t>
      </w:r>
      <w:r>
        <w:t>ТИКО-конструктор,</w:t>
      </w:r>
      <w:r>
        <w:rPr>
          <w:spacing w:val="2"/>
        </w:rPr>
        <w:t xml:space="preserve"> </w:t>
      </w:r>
      <w:r>
        <w:t>о котором</w:t>
      </w:r>
      <w:r>
        <w:rPr>
          <w:spacing w:val="1"/>
        </w:rPr>
        <w:t xml:space="preserve"> </w:t>
      </w:r>
      <w:r>
        <w:t>я</w:t>
      </w:r>
      <w:r>
        <w:rPr>
          <w:spacing w:val="2"/>
        </w:rPr>
        <w:t xml:space="preserve"> </w:t>
      </w:r>
      <w:r>
        <w:t>и хочу сегодня</w:t>
      </w:r>
      <w:r>
        <w:rPr>
          <w:spacing w:val="1"/>
        </w:rPr>
        <w:t xml:space="preserve"> </w:t>
      </w:r>
      <w:r>
        <w:t>рассказать.</w:t>
      </w:r>
    </w:p>
    <w:p w:rsidR="00FF1A61" w:rsidRDefault="00FF1A61" w:rsidP="00FF1A61">
      <w:pPr>
        <w:pStyle w:val="a5"/>
        <w:spacing w:before="118" w:line="276" w:lineRule="auto"/>
        <w:ind w:right="105" w:firstLine="610"/>
        <w:jc w:val="both"/>
      </w:pPr>
      <w:r>
        <w:t>«ТИКО» – это трансформируемый игровой конструктор для обучения.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представляет</w:t>
      </w:r>
      <w:r>
        <w:rPr>
          <w:spacing w:val="70"/>
        </w:rPr>
        <w:t xml:space="preserve"> </w:t>
      </w:r>
      <w:r>
        <w:t>собой</w:t>
      </w:r>
      <w:r>
        <w:rPr>
          <w:spacing w:val="70"/>
        </w:rPr>
        <w:t xml:space="preserve"> </w:t>
      </w:r>
      <w:r>
        <w:t>набор</w:t>
      </w:r>
      <w:r>
        <w:rPr>
          <w:spacing w:val="70"/>
        </w:rPr>
        <w:t xml:space="preserve"> </w:t>
      </w:r>
      <w:r>
        <w:t>ярких</w:t>
      </w:r>
      <w:r>
        <w:rPr>
          <w:spacing w:val="70"/>
        </w:rPr>
        <w:t xml:space="preserve"> </w:t>
      </w:r>
      <w:r>
        <w:t>плоскостных</w:t>
      </w:r>
      <w:r>
        <w:rPr>
          <w:spacing w:val="70"/>
        </w:rPr>
        <w:t xml:space="preserve"> </w:t>
      </w:r>
      <w:r>
        <w:t>геометрических</w:t>
      </w:r>
      <w:r>
        <w:rPr>
          <w:spacing w:val="70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из пластмассы, которые шарнирно соединяются между собой. В результате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наглядным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пространство, от развертки – к объемной фигуре и обратно. Внутри больших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конструктора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отверстия,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сборе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«окошка»,</w:t>
      </w:r>
      <w:r>
        <w:rPr>
          <w:spacing w:val="1"/>
        </w:rPr>
        <w:t xml:space="preserve"> </w:t>
      </w:r>
      <w:r>
        <w:t>«двери»,</w:t>
      </w:r>
      <w:r>
        <w:rPr>
          <w:spacing w:val="1"/>
        </w:rPr>
        <w:t xml:space="preserve"> </w:t>
      </w:r>
      <w:r>
        <w:t>«глазка».</w:t>
      </w:r>
      <w:r>
        <w:rPr>
          <w:spacing w:val="1"/>
        </w:rPr>
        <w:t xml:space="preserve"> </w:t>
      </w:r>
      <w:r>
        <w:t>Сконструировать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бесконечное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фигур: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дорожки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забора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мебели,</w:t>
      </w:r>
      <w:r>
        <w:rPr>
          <w:spacing w:val="-67"/>
        </w:rPr>
        <w:t xml:space="preserve"> </w:t>
      </w:r>
      <w:r>
        <w:t>коттеджа,</w:t>
      </w:r>
      <w:r>
        <w:rPr>
          <w:spacing w:val="2"/>
        </w:rPr>
        <w:t xml:space="preserve"> </w:t>
      </w:r>
      <w:r>
        <w:t>ракеты,</w:t>
      </w:r>
      <w:r>
        <w:rPr>
          <w:spacing w:val="3"/>
        </w:rPr>
        <w:t xml:space="preserve"> </w:t>
      </w:r>
      <w:r>
        <w:t>корабля,</w:t>
      </w:r>
      <w:r>
        <w:rPr>
          <w:spacing w:val="3"/>
        </w:rPr>
        <w:t xml:space="preserve"> </w:t>
      </w:r>
      <w:r>
        <w:t>осьминога,</w:t>
      </w:r>
      <w:r>
        <w:rPr>
          <w:spacing w:val="3"/>
        </w:rPr>
        <w:t xml:space="preserve"> </w:t>
      </w:r>
      <w:r>
        <w:t>снеговика</w:t>
      </w:r>
      <w:r>
        <w:rPr>
          <w:spacing w:val="1"/>
        </w:rPr>
        <w:t xml:space="preserve"> </w:t>
      </w:r>
      <w:r>
        <w:t>и т.д.</w:t>
      </w:r>
    </w:p>
    <w:p w:rsidR="00FF1A61" w:rsidRDefault="00FF1A61" w:rsidP="00FF1A61">
      <w:pPr>
        <w:pStyle w:val="a5"/>
        <w:spacing w:before="118" w:line="276" w:lineRule="auto"/>
        <w:ind w:right="105" w:firstLine="610"/>
        <w:jc w:val="both"/>
      </w:pPr>
    </w:p>
    <w:p w:rsidR="00FF1A61" w:rsidRPr="00FF1A61" w:rsidRDefault="00FF1A61" w:rsidP="00FF1A61">
      <w:pPr>
        <w:pStyle w:val="a5"/>
        <w:spacing w:before="118" w:line="276" w:lineRule="auto"/>
        <w:ind w:right="105" w:firstLine="610"/>
        <w:jc w:val="both"/>
      </w:pPr>
      <w:r>
        <w:t>4.</w:t>
      </w:r>
      <w:r w:rsidRPr="00FF1A61">
        <w:rPr>
          <w:rFonts w:eastAsiaTheme="minorEastAsia"/>
          <w:b/>
          <w:bCs/>
          <w:color w:val="0D0D0D" w:themeColor="text1" w:themeTint="F2"/>
          <w:kern w:val="24"/>
          <w:sz w:val="56"/>
          <w:szCs w:val="56"/>
          <w:lang w:eastAsia="ru-RU"/>
        </w:rPr>
        <w:t xml:space="preserve"> </w:t>
      </w:r>
      <w:r w:rsidRPr="00FF1A61">
        <w:rPr>
          <w:b/>
          <w:bCs/>
        </w:rPr>
        <w:t>Актуальность </w:t>
      </w:r>
      <w:r w:rsidRPr="00FF1A61">
        <w:t>данного дидактического пособия заключается в доступности и наглядности для детей, в эффективности развития мелкой моторики, пр</w:t>
      </w:r>
      <w:r>
        <w:t>остранственного ориентирования, конструкторских способностей.</w:t>
      </w:r>
    </w:p>
    <w:p w:rsidR="00FF1A61" w:rsidRDefault="00FF1A61" w:rsidP="00FF1A61">
      <w:pPr>
        <w:pStyle w:val="a5"/>
        <w:spacing w:before="118" w:line="276" w:lineRule="auto"/>
        <w:ind w:right="105" w:firstLine="610"/>
        <w:jc w:val="both"/>
      </w:pPr>
      <w:r w:rsidRPr="00FF1A61">
        <w:t>Игровой материал активизирует познавательную деятельность детей, мотивирует их к познанию, творчеству, развивает такие психические процессы, как память, внимание, мышление, мелкую моторику.</w:t>
      </w:r>
    </w:p>
    <w:p w:rsidR="00FF1A61" w:rsidRDefault="00FF1A61" w:rsidP="00FF1A61">
      <w:pPr>
        <w:pStyle w:val="a5"/>
        <w:spacing w:before="118" w:line="276" w:lineRule="auto"/>
        <w:ind w:right="105" w:firstLine="610"/>
        <w:jc w:val="both"/>
      </w:pPr>
    </w:p>
    <w:p w:rsidR="00FF1A61" w:rsidRPr="00FF1A61" w:rsidRDefault="00FF1A61" w:rsidP="00FF1A61">
      <w:pPr>
        <w:pStyle w:val="a5"/>
        <w:ind w:right="108" w:firstLine="612"/>
        <w:jc w:val="both"/>
      </w:pPr>
      <w:r>
        <w:t>5.</w:t>
      </w:r>
      <w:r w:rsidRPr="00FF1A61">
        <w:rPr>
          <w:b/>
          <w:bCs/>
        </w:rPr>
        <w:t xml:space="preserve">Цель: </w:t>
      </w:r>
      <w:r w:rsidRPr="00FF1A61">
        <w:t>ра</w:t>
      </w:r>
      <w:r>
        <w:t>звитие мелкой моторики у детей.</w:t>
      </w:r>
      <w:r w:rsidRPr="00FF1A61">
        <w:br/>
      </w:r>
      <w:r w:rsidRPr="00FF1A61">
        <w:rPr>
          <w:b/>
          <w:bCs/>
        </w:rPr>
        <w:t>Задачи:</w:t>
      </w:r>
      <w:r w:rsidRPr="00FF1A61">
        <w:br/>
        <w:t>1.Овладеть простейшими техническими приемами работы с дидактическим пособием «ТИКО-конструктор».</w:t>
      </w:r>
      <w:r w:rsidRPr="00FF1A61">
        <w:br/>
        <w:t xml:space="preserve">   2.Развивать</w:t>
      </w:r>
      <w:r w:rsidRPr="00FF1A61">
        <w:tab/>
        <w:t>мелкую</w:t>
      </w:r>
      <w:r w:rsidRPr="00FF1A61">
        <w:tab/>
        <w:t>моторику</w:t>
      </w:r>
      <w:r w:rsidRPr="00FF1A61">
        <w:tab/>
        <w:t>рук,</w:t>
      </w:r>
      <w:r w:rsidRPr="00FF1A61">
        <w:tab/>
        <w:t>пространственное ориентирование,</w:t>
      </w:r>
      <w:r w:rsidRPr="00FF1A61">
        <w:tab/>
        <w:t>познавательную деятельность.</w:t>
      </w:r>
      <w:r w:rsidRPr="00FF1A61">
        <w:br/>
        <w:t>3.Воспитывать аккуратность при работе с дидактическим пособием.</w:t>
      </w:r>
    </w:p>
    <w:p w:rsidR="00FF1A61" w:rsidRDefault="00FF1A61" w:rsidP="00FF1A61">
      <w:pPr>
        <w:pStyle w:val="a5"/>
        <w:spacing w:before="118" w:line="276" w:lineRule="auto"/>
        <w:ind w:right="105" w:firstLine="610"/>
        <w:jc w:val="both"/>
      </w:pPr>
    </w:p>
    <w:p w:rsidR="00FF1A61" w:rsidRPr="00FF1A61" w:rsidRDefault="00FF1A61" w:rsidP="00FF1A61">
      <w:pPr>
        <w:pStyle w:val="a5"/>
        <w:spacing w:before="118" w:line="276" w:lineRule="auto"/>
        <w:ind w:right="105" w:firstLine="610"/>
      </w:pPr>
      <w:r>
        <w:lastRenderedPageBreak/>
        <w:t>6.</w:t>
      </w:r>
      <w:r w:rsidRPr="00FF1A61">
        <w:rPr>
          <w:rFonts w:eastAsiaTheme="minorEastAsia"/>
          <w:b/>
          <w:bCs/>
          <w:color w:val="0D0D0D" w:themeColor="text1" w:themeTint="F2"/>
          <w:kern w:val="24"/>
          <w:sz w:val="48"/>
          <w:szCs w:val="48"/>
          <w:lang w:eastAsia="ru-RU"/>
        </w:rPr>
        <w:t xml:space="preserve"> </w:t>
      </w:r>
      <w:r w:rsidRPr="00FF1A61">
        <w:rPr>
          <w:b/>
          <w:bCs/>
        </w:rPr>
        <w:t>Этапы работы:</w:t>
      </w:r>
      <w:r w:rsidRPr="00FF1A61">
        <w:rPr>
          <w:b/>
          <w:bCs/>
        </w:rPr>
        <w:br/>
      </w:r>
      <w:r w:rsidRPr="00FF1A61">
        <w:t>1.</w:t>
      </w:r>
      <w:r w:rsidRPr="00FF1A61">
        <w:rPr>
          <w:i/>
          <w:iCs/>
        </w:rPr>
        <w:t>Подготовительный:</w:t>
      </w:r>
      <w:proofErr w:type="gramStart"/>
      <w:r w:rsidRPr="00FF1A61">
        <w:br/>
        <w:t>-</w:t>
      </w:r>
      <w:proofErr w:type="gramEnd"/>
      <w:r w:rsidRPr="00FF1A61">
        <w:t>изучение методической литературы, раскрывающей тему практики;</w:t>
      </w:r>
      <w:r w:rsidRPr="00FF1A61">
        <w:br/>
        <w:t>-подбор</w:t>
      </w:r>
      <w:r w:rsidRPr="00FF1A61">
        <w:tab/>
        <w:t>наглядно-демонстрационного,</w:t>
      </w:r>
      <w:r w:rsidRPr="00FF1A61">
        <w:tab/>
        <w:t>раздаточного материала;</w:t>
      </w:r>
      <w:r w:rsidRPr="00FF1A61">
        <w:br/>
        <w:t>-составление планов работы по теме практики;</w:t>
      </w:r>
      <w:r w:rsidRPr="00FF1A61">
        <w:br/>
        <w:t>-педагогическое обследование детей в соответствии с требованиями образовательной программы.</w:t>
      </w:r>
      <w:r w:rsidRPr="00FF1A61">
        <w:br/>
        <w:t>2.</w:t>
      </w:r>
      <w:r w:rsidRPr="00FF1A61">
        <w:rPr>
          <w:i/>
          <w:iCs/>
        </w:rPr>
        <w:t>Основной:</w:t>
      </w:r>
      <w:r w:rsidRPr="00FF1A61">
        <w:br/>
        <w:t>реализация плана работы.</w:t>
      </w:r>
      <w:r w:rsidRPr="00FF1A61">
        <w:br/>
        <w:t>3.</w:t>
      </w:r>
      <w:r w:rsidRPr="00FF1A61">
        <w:rPr>
          <w:i/>
          <w:iCs/>
        </w:rPr>
        <w:t>Заключительный:</w:t>
      </w:r>
      <w:r w:rsidRPr="00FF1A61">
        <w:br/>
        <w:t>Итог работы, результаты деятельности.</w:t>
      </w:r>
    </w:p>
    <w:p w:rsidR="00FF1A61" w:rsidRDefault="00FF1A61" w:rsidP="00FF1A61">
      <w:pPr>
        <w:pStyle w:val="a5"/>
        <w:spacing w:before="118" w:line="276" w:lineRule="auto"/>
        <w:ind w:right="105" w:firstLine="610"/>
        <w:jc w:val="both"/>
      </w:pPr>
    </w:p>
    <w:p w:rsidR="00FF1A61" w:rsidRPr="00FE1F34" w:rsidRDefault="00FF1A61" w:rsidP="00FF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t>7.</w:t>
      </w:r>
      <w:r w:rsidRPr="00FF1A6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Всю свою работу я разделила</w:t>
      </w:r>
      <w:r w:rsidRPr="00FE1F3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на три этапа:</w:t>
      </w:r>
    </w:p>
    <w:p w:rsidR="00FF1A61" w:rsidRPr="00FE1F34" w:rsidRDefault="00FF1A61" w:rsidP="00FF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1F3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На первом этапе</w:t>
      </w:r>
      <w:r w:rsidRPr="00FE1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я знакомлю детей с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конструктором.</w:t>
      </w:r>
    </w:p>
    <w:p w:rsidR="00FF1A61" w:rsidRPr="000D0E45" w:rsidRDefault="00FF1A61" w:rsidP="00FF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E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втором этап</w:t>
      </w:r>
      <w:r w:rsidRPr="000D0E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  дети </w:t>
      </w:r>
      <w:r w:rsidR="00B46A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соотносят детали конструктора с нужным цветом.</w:t>
      </w:r>
    </w:p>
    <w:p w:rsidR="00FF1A61" w:rsidRDefault="00FF1A61" w:rsidP="00FF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0E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На третьем этапе</w:t>
      </w:r>
      <w:r w:rsidRPr="000D0E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работы </w:t>
      </w:r>
      <w:r w:rsidR="00B46A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составление плоских фигур из деталей конструктора.</w:t>
      </w:r>
    </w:p>
    <w:p w:rsidR="00132F71" w:rsidRDefault="00132F71" w:rsidP="00FF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32F71" w:rsidRPr="00132F71" w:rsidRDefault="00132F71" w:rsidP="00132F7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32F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Результативность работы с конструктором ТИКО</w:t>
      </w:r>
      <w:r w:rsidRPr="00132F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проявляется в следующем:</w:t>
      </w:r>
    </w:p>
    <w:p w:rsidR="00132F71" w:rsidRPr="00132F71" w:rsidRDefault="00132F71" w:rsidP="00132F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2F7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Повышение интереса к конструктивной деятельности</w:t>
      </w:r>
      <w:r w:rsidRPr="00132F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Дошкольники с удовольствием конструируют простейшие плоскостные и объёмные модели по образцу, схеме, замыслу.  </w:t>
      </w:r>
    </w:p>
    <w:p w:rsidR="00132F71" w:rsidRPr="00132F71" w:rsidRDefault="00132F71" w:rsidP="00132F7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2F7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Динамика формирования различных умений</w:t>
      </w:r>
      <w:r w:rsidRPr="00132F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132F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ети учатся планировать и организовывать собственную деятельность в процессе конструирования.  </w:t>
      </w:r>
    </w:p>
    <w:p w:rsidR="00132F71" w:rsidRPr="00132F71" w:rsidRDefault="00132F71" w:rsidP="00132F71">
      <w:pPr>
        <w:numPr>
          <w:ilvl w:val="1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2F7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Познавательных умений</w:t>
      </w:r>
      <w:r w:rsidRPr="00132F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Ребята выделяют цвет, форму, величину деталей, анализируют предмет, выделяя его основные части, различая их по величине и форме, устанавливают пространственное расположение частей предмета относительно друг друга.  </w:t>
      </w:r>
    </w:p>
    <w:p w:rsidR="00132F71" w:rsidRPr="00132F71" w:rsidRDefault="00132F71" w:rsidP="00132F71">
      <w:pPr>
        <w:numPr>
          <w:ilvl w:val="1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2F7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Коммуникативных умений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132F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Дети договариваются, взаимодействуют друг с другом в процессе совместного конструирования.</w:t>
      </w:r>
      <w:bookmarkStart w:id="0" w:name="_GoBack"/>
      <w:bookmarkEnd w:id="0"/>
    </w:p>
    <w:p w:rsidR="00132F71" w:rsidRPr="00132F71" w:rsidRDefault="00132F71" w:rsidP="00FF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46A5E" w:rsidRPr="00132F71" w:rsidRDefault="00B46A5E" w:rsidP="00FF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46A5E" w:rsidRPr="00132F71" w:rsidRDefault="00B46A5E" w:rsidP="00B46A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A61" w:rsidRPr="00132F71" w:rsidRDefault="00FF1A61" w:rsidP="00FF1A61">
      <w:pPr>
        <w:pStyle w:val="a5"/>
        <w:spacing w:before="118" w:line="276" w:lineRule="auto"/>
        <w:ind w:right="105" w:firstLine="610"/>
        <w:jc w:val="both"/>
      </w:pPr>
    </w:p>
    <w:p w:rsidR="00897DAF" w:rsidRPr="00132F71" w:rsidRDefault="00897DAF" w:rsidP="00FF1A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7DAF" w:rsidRPr="00132F71" w:rsidRDefault="00897DAF" w:rsidP="00897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5F1" w:rsidRDefault="001915F1"/>
    <w:sectPr w:rsidR="001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0462"/>
    <w:multiLevelType w:val="multilevel"/>
    <w:tmpl w:val="B958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CD"/>
    <w:rsid w:val="00132F71"/>
    <w:rsid w:val="001915F1"/>
    <w:rsid w:val="003374CD"/>
    <w:rsid w:val="00897DAF"/>
    <w:rsid w:val="00B46A5E"/>
    <w:rsid w:val="00BD2977"/>
    <w:rsid w:val="00FF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DA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9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FF1A61"/>
    <w:pPr>
      <w:widowControl w:val="0"/>
      <w:autoSpaceDE w:val="0"/>
      <w:autoSpaceDN w:val="0"/>
      <w:spacing w:after="0" w:line="240" w:lineRule="auto"/>
      <w:ind w:left="11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F1A61"/>
    <w:rPr>
      <w:rFonts w:ascii="Times New Roman" w:eastAsia="Times New Roman" w:hAnsi="Times New Roman" w:cs="Times New Roman"/>
      <w:sz w:val="28"/>
      <w:szCs w:val="28"/>
    </w:rPr>
  </w:style>
  <w:style w:type="paragraph" w:customStyle="1" w:styleId="futurismarkdown-paragraph">
    <w:name w:val="futurismarkdown-paragraph"/>
    <w:basedOn w:val="a"/>
    <w:rsid w:val="00132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32F71"/>
    <w:rPr>
      <w:b/>
      <w:bCs/>
    </w:rPr>
  </w:style>
  <w:style w:type="character" w:styleId="a8">
    <w:name w:val="Hyperlink"/>
    <w:basedOn w:val="a0"/>
    <w:uiPriority w:val="99"/>
    <w:semiHidden/>
    <w:unhideWhenUsed/>
    <w:rsid w:val="00132F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DA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9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FF1A61"/>
    <w:pPr>
      <w:widowControl w:val="0"/>
      <w:autoSpaceDE w:val="0"/>
      <w:autoSpaceDN w:val="0"/>
      <w:spacing w:after="0" w:line="240" w:lineRule="auto"/>
      <w:ind w:left="11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F1A61"/>
    <w:rPr>
      <w:rFonts w:ascii="Times New Roman" w:eastAsia="Times New Roman" w:hAnsi="Times New Roman" w:cs="Times New Roman"/>
      <w:sz w:val="28"/>
      <w:szCs w:val="28"/>
    </w:rPr>
  </w:style>
  <w:style w:type="paragraph" w:customStyle="1" w:styleId="futurismarkdown-paragraph">
    <w:name w:val="futurismarkdown-paragraph"/>
    <w:basedOn w:val="a"/>
    <w:rsid w:val="00132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32F71"/>
    <w:rPr>
      <w:b/>
      <w:bCs/>
    </w:rPr>
  </w:style>
  <w:style w:type="character" w:styleId="a8">
    <w:name w:val="Hyperlink"/>
    <w:basedOn w:val="a0"/>
    <w:uiPriority w:val="99"/>
    <w:semiHidden/>
    <w:unhideWhenUsed/>
    <w:rsid w:val="00132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6</cp:revision>
  <dcterms:created xsi:type="dcterms:W3CDTF">2024-11-05T06:48:00Z</dcterms:created>
  <dcterms:modified xsi:type="dcterms:W3CDTF">2024-11-07T07:46:00Z</dcterms:modified>
</cp:coreProperties>
</file>