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2E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0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для родителей!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9340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Выплата компенсации части родительской платы за присмотр и уход за детьми в муниципальных образовательных организациях, находящихся на территории Красноярского края в реализующих образовательную программу дошкольного образования</w:t>
      </w:r>
      <w:r w:rsidR="0035042E" w:rsidRPr="009340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676550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</w:t>
      </w:r>
      <w:r w:rsidR="000D6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0D623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Красноярского края от 25.11.2014 № 561-п «О выплате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находящиеся на территории Красноярского края</w:t>
      </w:r>
      <w:r w:rsidR="0035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получить социально-значимую услугу без посещения детских дошкольных образовательных учреждений через портал </w:t>
      </w:r>
      <w:proofErr w:type="spellStart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6550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Заявителями на предоставление указанной муниципальной услуги являются: родители (законные представители) детей, посещающих детские дошкольные образовательные учреждения </w:t>
      </w:r>
      <w:r w:rsidR="005C4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Ермаковского района. 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Компенсация части родительской платы начисляется и выплачивается в размере:</w:t>
      </w:r>
    </w:p>
    <w:p w:rsidR="00B17059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первого ребенка в семье – 20% от оплачиваемой родительской платы</w:t>
      </w:r>
      <w:proofErr w:type="gramStart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второго ребенка в семье – 50% от оплачиваемой родительской платы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третьего и последующих детей – 70% от оплачиваемой родительской платы</w:t>
      </w:r>
      <w:r w:rsidR="00B170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6550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данной услуги, Заявителю необходимо прикрепить к заявлению пакет документов: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документы, подтверждающие все доходы каждого члена семьи за предыдущие три месяца (включая алименты на детей);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свидетельства о рождении всех детей;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справка о социальных выплатах всем членам семьи (справку о социальных выплатах можно сформировать в личном кабинете портала </w:t>
      </w:r>
      <w:proofErr w:type="spellStart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банковские реквизиты для перечисления компенсации части родительской платы;</w:t>
      </w:r>
      <w:proofErr w:type="gramEnd"/>
    </w:p>
    <w:p w:rsidR="00EF2FE0" w:rsidRDefault="00EF2FE0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2F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исчислении величины среднедушевого дохода семьи Получателя учитывается совокупный доход семьи за три последних календарных месяца, предшествующих месяцу подачи заявления о назначении меры социальной поддержки (расчетный период), исходя из состава семьи на дату подачи заявления. Величина среднедушевого дохода семьи определяется делением совокупного дохода семьи получателя за расчетный период на 3 месяца и на число членов семьи. Среднедушевой доход семьи Получателя не должен превышать 1,5 величины прожиточного минимума, установленного на душу населения по группам Красноярского края.</w:t>
      </w:r>
    </w:p>
    <w:p w:rsidR="0093403E" w:rsidRDefault="0093403E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03E" w:rsidRPr="00EF2FE0" w:rsidRDefault="0093403E" w:rsidP="001C1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</w:t>
      </w:r>
      <w:r w:rsidR="005F3468" w:rsidRPr="005F346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6 суток.</w:t>
      </w:r>
      <w:bookmarkStart w:id="0" w:name="_GoBack"/>
      <w:bookmarkEnd w:id="0"/>
    </w:p>
    <w:sectPr w:rsidR="0093403E" w:rsidRPr="00EF2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FE0"/>
    <w:rsid w:val="000D623B"/>
    <w:rsid w:val="001C106D"/>
    <w:rsid w:val="0035042E"/>
    <w:rsid w:val="005C4E5C"/>
    <w:rsid w:val="005F3468"/>
    <w:rsid w:val="00676550"/>
    <w:rsid w:val="0093403E"/>
    <w:rsid w:val="00B17059"/>
    <w:rsid w:val="00CF1AB4"/>
    <w:rsid w:val="00DF5A9D"/>
    <w:rsid w:val="00E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3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5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570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8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83639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35</cp:revision>
  <dcterms:created xsi:type="dcterms:W3CDTF">2024-11-29T04:50:00Z</dcterms:created>
  <dcterms:modified xsi:type="dcterms:W3CDTF">2024-12-05T01:11:00Z</dcterms:modified>
</cp:coreProperties>
</file>