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4FD" w:rsidRDefault="00DD44FD" w:rsidP="00DD44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проведения мероприятий в рамках Всероссийского месячника антинаркотической направленности и популяризации здорового образа жизни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94"/>
        <w:gridCol w:w="4451"/>
        <w:gridCol w:w="3246"/>
        <w:gridCol w:w="1598"/>
      </w:tblGrid>
      <w:tr w:rsidR="00DD44FD" w:rsidTr="00DB432A">
        <w:tc>
          <w:tcPr>
            <w:tcW w:w="594" w:type="dxa"/>
          </w:tcPr>
          <w:p w:rsidR="00DD44FD" w:rsidRDefault="00DD44FD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451" w:type="dxa"/>
          </w:tcPr>
          <w:p w:rsidR="00DD44FD" w:rsidRDefault="00DD44FD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246" w:type="dxa"/>
          </w:tcPr>
          <w:p w:rsidR="00DD44FD" w:rsidRDefault="00DD44FD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598" w:type="dxa"/>
          </w:tcPr>
          <w:p w:rsidR="00DD44FD" w:rsidRDefault="00DD44FD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DD44FD" w:rsidTr="00DB432A">
        <w:tc>
          <w:tcPr>
            <w:tcW w:w="594" w:type="dxa"/>
          </w:tcPr>
          <w:p w:rsidR="00DD44FD" w:rsidRDefault="00DB432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51" w:type="dxa"/>
          </w:tcPr>
          <w:p w:rsidR="00DD44FD" w:rsidRDefault="00F87C9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в ОО Единой антинаркотической коммуникационной компании</w:t>
            </w:r>
          </w:p>
        </w:tc>
        <w:tc>
          <w:tcPr>
            <w:tcW w:w="3246" w:type="dxa"/>
          </w:tcPr>
          <w:p w:rsidR="00DD44FD" w:rsidRDefault="00DB432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образования, образовательные организации</w:t>
            </w:r>
          </w:p>
        </w:tc>
        <w:tc>
          <w:tcPr>
            <w:tcW w:w="1598" w:type="dxa"/>
          </w:tcPr>
          <w:p w:rsidR="00DD44FD" w:rsidRDefault="00DB432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проведения месячника</w:t>
            </w:r>
          </w:p>
        </w:tc>
      </w:tr>
      <w:tr w:rsidR="00DB432A" w:rsidTr="00DB432A">
        <w:tc>
          <w:tcPr>
            <w:tcW w:w="594" w:type="dxa"/>
          </w:tcPr>
          <w:p w:rsidR="00DB432A" w:rsidRDefault="00DB432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51" w:type="dxa"/>
          </w:tcPr>
          <w:p w:rsidR="00DB432A" w:rsidRDefault="00DB432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Просветительская акция «Большое родительское собрание» на тему «Безопасность несовершеннолетних – забота взрослых»</w:t>
            </w:r>
          </w:p>
        </w:tc>
        <w:tc>
          <w:tcPr>
            <w:tcW w:w="3246" w:type="dxa"/>
          </w:tcPr>
          <w:p w:rsidR="00DB432A" w:rsidRDefault="00DB432A" w:rsidP="00F1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образования, образовательные организации</w:t>
            </w:r>
          </w:p>
        </w:tc>
        <w:tc>
          <w:tcPr>
            <w:tcW w:w="1598" w:type="dxa"/>
          </w:tcPr>
          <w:p w:rsidR="00DB432A" w:rsidRDefault="00DB432A" w:rsidP="00F1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проведения месячника</w:t>
            </w:r>
          </w:p>
        </w:tc>
      </w:tr>
      <w:tr w:rsidR="00F87C9A" w:rsidTr="00DB432A">
        <w:tc>
          <w:tcPr>
            <w:tcW w:w="594" w:type="dxa"/>
          </w:tcPr>
          <w:p w:rsidR="00F87C9A" w:rsidRDefault="00F87C9A" w:rsidP="00C326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51" w:type="dxa"/>
          </w:tcPr>
          <w:p w:rsidR="00F87C9A" w:rsidRDefault="00F87C9A" w:rsidP="00F87C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книжно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ллюстративных выставок «За здоровый образ жизни»</w:t>
            </w:r>
          </w:p>
        </w:tc>
        <w:tc>
          <w:tcPr>
            <w:tcW w:w="3246" w:type="dxa"/>
          </w:tcPr>
          <w:p w:rsidR="00F87C9A" w:rsidRDefault="00F87C9A" w:rsidP="001D76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образования, образовательные организации</w:t>
            </w:r>
          </w:p>
        </w:tc>
        <w:tc>
          <w:tcPr>
            <w:tcW w:w="1598" w:type="dxa"/>
          </w:tcPr>
          <w:p w:rsidR="00F87C9A" w:rsidRDefault="00F87C9A" w:rsidP="001D76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проведения месячника</w:t>
            </w:r>
          </w:p>
        </w:tc>
      </w:tr>
      <w:tr w:rsidR="00F87C9A" w:rsidTr="00DB432A">
        <w:tc>
          <w:tcPr>
            <w:tcW w:w="594" w:type="dxa"/>
          </w:tcPr>
          <w:p w:rsidR="00F87C9A" w:rsidRDefault="00F87C9A" w:rsidP="00C326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51" w:type="dxa"/>
          </w:tcPr>
          <w:p w:rsidR="00F87C9A" w:rsidRDefault="00F87C9A" w:rsidP="00F87C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«Дети за ЗОЖ!»</w:t>
            </w:r>
          </w:p>
        </w:tc>
        <w:tc>
          <w:tcPr>
            <w:tcW w:w="3246" w:type="dxa"/>
          </w:tcPr>
          <w:p w:rsidR="00F87C9A" w:rsidRDefault="00F87C9A" w:rsidP="001D76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образования, образовательные организации</w:t>
            </w:r>
          </w:p>
        </w:tc>
        <w:tc>
          <w:tcPr>
            <w:tcW w:w="1598" w:type="dxa"/>
          </w:tcPr>
          <w:p w:rsidR="00F87C9A" w:rsidRDefault="00F87C9A" w:rsidP="001D76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проведения месячника</w:t>
            </w:r>
          </w:p>
        </w:tc>
      </w:tr>
      <w:tr w:rsidR="00F87C9A" w:rsidTr="00DB432A">
        <w:tc>
          <w:tcPr>
            <w:tcW w:w="594" w:type="dxa"/>
          </w:tcPr>
          <w:p w:rsidR="00F87C9A" w:rsidRDefault="00F87C9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51" w:type="dxa"/>
          </w:tcPr>
          <w:p w:rsidR="00F87C9A" w:rsidRDefault="00F87C9A" w:rsidP="00CE08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общероссийской акции «Сообщи, где торгуют смертью» (первый этап с 25 марта по 4 апреля)</w:t>
            </w:r>
          </w:p>
        </w:tc>
        <w:tc>
          <w:tcPr>
            <w:tcW w:w="3246" w:type="dxa"/>
          </w:tcPr>
          <w:p w:rsidR="00F87C9A" w:rsidRDefault="00F87C9A" w:rsidP="00CE08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образования, образовательные организации</w:t>
            </w:r>
          </w:p>
        </w:tc>
        <w:tc>
          <w:tcPr>
            <w:tcW w:w="1598" w:type="dxa"/>
          </w:tcPr>
          <w:p w:rsidR="00F87C9A" w:rsidRDefault="00F87C9A" w:rsidP="00CE08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проведения месячника</w:t>
            </w:r>
          </w:p>
        </w:tc>
      </w:tr>
      <w:tr w:rsidR="00F87C9A" w:rsidTr="00DB432A">
        <w:tc>
          <w:tcPr>
            <w:tcW w:w="594" w:type="dxa"/>
          </w:tcPr>
          <w:p w:rsidR="00F87C9A" w:rsidRDefault="00F87C9A" w:rsidP="00DD4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51" w:type="dxa"/>
          </w:tcPr>
          <w:p w:rsidR="00F87C9A" w:rsidRDefault="00F87C9A" w:rsidP="00CE08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общероссийской акции «Призывник – Защитники Отечества» (первый этап с 1 апреля по 15 июля)</w:t>
            </w:r>
          </w:p>
        </w:tc>
        <w:tc>
          <w:tcPr>
            <w:tcW w:w="3246" w:type="dxa"/>
          </w:tcPr>
          <w:p w:rsidR="00F87C9A" w:rsidRDefault="00F87C9A" w:rsidP="00CE08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образования, образовательные организации</w:t>
            </w:r>
          </w:p>
        </w:tc>
        <w:tc>
          <w:tcPr>
            <w:tcW w:w="1598" w:type="dxa"/>
          </w:tcPr>
          <w:p w:rsidR="00F87C9A" w:rsidRDefault="00F87C9A" w:rsidP="00CE08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проведения месячника</w:t>
            </w:r>
          </w:p>
        </w:tc>
      </w:tr>
    </w:tbl>
    <w:p w:rsidR="008644A8" w:rsidRPr="00DD44FD" w:rsidRDefault="00DD44FD" w:rsidP="00DD44F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644A8" w:rsidRPr="00DD4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CF0"/>
    <w:rsid w:val="00283CF0"/>
    <w:rsid w:val="00734032"/>
    <w:rsid w:val="008E4FDF"/>
    <w:rsid w:val="00DB432A"/>
    <w:rsid w:val="00DD44FD"/>
    <w:rsid w:val="00F8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2025-03-21T08:51:00Z</dcterms:created>
  <dcterms:modified xsi:type="dcterms:W3CDTF">2025-04-01T07:27:00Z</dcterms:modified>
</cp:coreProperties>
</file>